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512"/>
      </w:tblGrid>
      <w:tr>
        <w:tc>
          <w:tcPr>
            <w:tcW w:type="dxa" w:w="10512"/>
            <w:tcBorders>
              <w:top w:val="none"/>
              <w:left w:val="none"/>
              <w:bottom w:val="none"/>
              <w:right w:val="none"/>
            </w:tcBorders>
            <w:shd w:fill="1F4E79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2"/>
                <w:szCs w:val="32"/>
              </w:rPr>
              <w:t xml:space="preserve">DIRECTOR PREP SHEET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C19A3E"/>
                <w:sz w:val="20"/>
                <w:szCs w:val="20"/>
              </w:rPr>
              <w:t xml:space="preserve">Interim Director, Support Services &amp; Facility Management</w:t>
            </w:r>
          </w:p>
        </w:tc>
      </w:tr>
    </w:tbl>
    <w:p>
      <w:pPr>
        <w:spacing w:after="40"/>
      </w:pPr>
    </w:p>
    <w:p>
      <w:pPr>
        <w:spacing w:after="100"/>
      </w:pPr>
      <w:r>
        <w:rPr>
          <w:rFonts w:ascii="Calibri" w:cs="Calibri" w:eastAsia="Calibri" w:hAnsi="Calibri"/>
          <w:color w:val="2C3E50"/>
          <w:sz w:val="18"/>
          <w:szCs w:val="18"/>
        </w:rPr>
        <w:t xml:space="preserve">Survey: May 4–6, 2026 | </w:t>
      </w:r>
      <w:r>
        <w:rPr>
          <w:rFonts w:ascii="Calibri" w:cs="Calibri" w:eastAsia="Calibri" w:hAnsi="Calibri"/>
          <w:i/>
          <w:iCs/>
          <w:color w:val="2C3E50"/>
          <w:sz w:val="18"/>
          <w:szCs w:val="18"/>
        </w:rPr>
        <w:t xml:space="preserve">Session-specific quick reference with questions and checklist.</w:t>
      </w: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YOUR SESSION(S)</w:t>
      </w: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5512"/>
        <w:gridCol w:w="300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Time</w:t>
            </w:r>
          </w:p>
        </w:tc>
        <w:tc>
          <w:tcPr>
            <w:tcW w:type="dxa" w:w="55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Session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Surveyor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Mon 1000–1100</w:t>
            </w:r>
          </w:p>
        </w:tc>
        <w:tc>
          <w:tcPr>
            <w:tcW w:type="dxa" w:w="55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Physical Environment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Karen Biggs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Tue 0830–0930</w:t>
            </w:r>
          </w:p>
        </w:tc>
        <w:tc>
          <w:tcPr>
            <w:tcW w:type="dxa" w:w="55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Emergency Preparedness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Kelly Stark</w:t>
            </w:r>
          </w:p>
        </w:tc>
      </w:tr>
    </w:tbl>
    <w:p>
      <w:pPr>
        <w:spacing w:after="40"/>
      </w:pP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QUESTIONS TO PREPARE FOR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Walk me through fire safety. Last drill? Findings?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How is the emergency plan tested? Frequency?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Describe water management / Legionella prevention.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How are safety-critical work orders prioritized?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What is your environmental stewardship plan? (Gap area.)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How do housekeeping/food staff know IPAC protocols?</w:t>
      </w: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KEY POINTS TO KNOW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Emergency Management and Environmental Stewardship: previously high-gap areas.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Kelly Stark leads Emergency Prep — MBA, clinical ops background, probes evidence of drills.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Your portfolio: housekeeping, laundry, food &amp; nutrition, facilities.</w:t>
      </w: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BEFORE MAY 4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Compile emergency drill logs, fire records, generator test logs.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Prepare environmental stewardship narrative.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Ensure food services temperature logs current.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Walk the building with a surveyor’s eye.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Connect with Accreditation Project Lead.</w:t>
      </w:r>
    </w:p>
    <w:p>
      <w:pPr>
        <w:pBdr>
          <w:top w:val="single" w:color="1F4E79" w:sz="2" w:space="4"/>
        </w:pBdr>
        <w:spacing w:before="200"/>
      </w:pPr>
      <w:r>
        <w:rPr>
          <w:rFonts w:ascii="Calibri" w:cs="Calibri" w:eastAsia="Calibri" w:hAnsi="Calibri"/>
          <w:i/>
          <w:iCs/>
          <w:color w:val="888888"/>
          <w:sz w:val="16"/>
          <w:szCs w:val="16"/>
        </w:rPr>
        <w:t xml:space="preserve">Questions? Contact the Accreditation Project Lead for a pre-survey briefing.</w:t>
      </w:r>
      <w:r>
        <w:rPr>
          <w:rFonts w:ascii="Calibri" w:cs="Calibri" w:eastAsia="Calibri" w:hAnsi="Calibri"/>
          <w:i/>
          <w:iCs/>
          <w:color w:val="888888"/>
          <w:sz w:val="16"/>
          <w:szCs w:val="16"/>
        </w:rPr>
        <w:t xml:space="preserve">  |  Tracer rehearsal: tracers.sjhcgsurvey.ca</w:t>
      </w:r>
    </w:p>
    <w:sectPr>
      <w:pgSz w:w="12240" w:h="15840" w:orient="portrait"/>
      <w:pgMar w:top="720" w:right="864" w:bottom="720" w:left="86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  <w:lvl w:ilvl="1" w15:tentative="1">
      <w:start w:val="1"/>
      <w:numFmt w:val="bullet"/>
      <w:lvlText w:val="○"/>
      <w:lvlJc w:val="left"/>
      <w:pPr>
        <w:ind w:left="108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54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3E5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Calibri" w:cs="Calibri" w:eastAsia="Calibri" w:hAnsi="Calibri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Calibri" w:cs="Calibri" w:eastAsia="Calibri" w:hAnsi="Calibri"/>
      <w:b/>
      <w:bCs/>
      <w:color w:val="1F4E79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2026-03-16T16:23:43.475Z</dcterms:created>
  <dcterms:modified xsi:type="dcterms:W3CDTF">2026-03-16T16:23:43.475Z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